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3751" w14:textId="465655DE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Uchwała nr </w:t>
      </w:r>
      <w:r>
        <w:rPr>
          <w:rFonts w:asciiTheme="minorHAnsi" w:hAnsiTheme="minorHAnsi" w:cstheme="minorHAnsi"/>
        </w:rPr>
        <w:t>1</w:t>
      </w:r>
      <w:r w:rsidR="00D6462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A7194F">
        <w:rPr>
          <w:rFonts w:asciiTheme="minorHAnsi" w:hAnsiTheme="minorHAnsi" w:cstheme="minorHAnsi"/>
        </w:rPr>
        <w:t>/2022</w:t>
      </w:r>
    </w:p>
    <w:p w14:paraId="56080334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Zarządu Państwowego Funduszu Rehabilitacji</w:t>
      </w:r>
    </w:p>
    <w:p w14:paraId="0C6FC77F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Osób Niepełnosprawnych</w:t>
      </w:r>
    </w:p>
    <w:p w14:paraId="3745124D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14 listopada</w:t>
      </w:r>
      <w:r w:rsidRPr="00A7194F">
        <w:rPr>
          <w:rFonts w:asciiTheme="minorHAnsi" w:hAnsiTheme="minorHAnsi" w:cstheme="minorHAnsi"/>
        </w:rPr>
        <w:t xml:space="preserve"> 2022 roku</w:t>
      </w:r>
    </w:p>
    <w:p w14:paraId="6FDBF288" w14:textId="77777777" w:rsidR="0015092A" w:rsidRPr="00A7194F" w:rsidRDefault="0015092A" w:rsidP="0015092A">
      <w:pPr>
        <w:pStyle w:val="Tekstpodstawowywcity"/>
        <w:widowControl w:val="0"/>
        <w:spacing w:before="400" w:line="276" w:lineRule="auto"/>
        <w:ind w:left="1134" w:hanging="1134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w sprawie:</w:t>
      </w:r>
      <w:r w:rsidRPr="00A7194F">
        <w:rPr>
          <w:rFonts w:asciiTheme="minorHAnsi" w:hAnsiTheme="minorHAnsi" w:cstheme="minorHAnsi"/>
          <w:bCs/>
        </w:rPr>
        <w:tab/>
      </w:r>
      <w:r w:rsidRPr="00A7194F">
        <w:rPr>
          <w:rFonts w:asciiTheme="minorHAnsi" w:hAnsiTheme="minorHAnsi" w:cstheme="minorHAnsi"/>
        </w:rPr>
        <w:t xml:space="preserve">przyjęcia Kierunków działań oraz warunków brzegowych obowiązujących realizatorów „Programu wyrównywania różnic między regionami III” w 2023 roku, wykazu powiatów leżących w podregionach spełniających warunki „Programu wyrównywania różnic między regionami III” w 2023 roku oraz wyznaczenia terminu naboru wniosków. </w:t>
      </w:r>
    </w:p>
    <w:p w14:paraId="63F42E16" w14:textId="77777777" w:rsidR="0015092A" w:rsidRPr="00A7194F" w:rsidRDefault="0015092A" w:rsidP="0015092A">
      <w:pPr>
        <w:pStyle w:val="Default"/>
        <w:widowControl w:val="0"/>
        <w:spacing w:before="400" w:line="276" w:lineRule="auto"/>
        <w:rPr>
          <w:rFonts w:asciiTheme="minorHAnsi" w:hAnsiTheme="minorHAnsi" w:cstheme="minorHAnsi"/>
          <w:color w:val="auto"/>
        </w:rPr>
      </w:pPr>
      <w:r w:rsidRPr="00A7194F">
        <w:rPr>
          <w:rFonts w:asciiTheme="minorHAnsi" w:hAnsiTheme="minorHAnsi" w:cstheme="minorHAnsi"/>
          <w:color w:val="auto"/>
        </w:rPr>
        <w:t>Na podstawie art. 51 ust. 3 pkt 3 w związku z art. 47 ust. 1 pkt 1 i pkt 4 ustawy z dnia 27 sierpnia 1997 r. o rehabilitacji zawodowej i społecznej oraz zatrudnianiu osób niepełnosprawnych (Dz. U. z 2021 r. poz. 573) oraz w związku z uchwałą nr 16/2015 Rady Nadzorczej PFRON z dnia 21 października 2015 r. w sprawie zatwierdzenia „Programu wyrównywania różnic między regionami III” zmienioną uchwałą nr 8/2019 Rady Nadzorczej PFRON z dnia 6 września 2019 r. oraz uchwałą nr 11/2021 Rady Nadzorczej PFRON z dnia 22 listopada 2021 r. uchwala się, co następuje:</w:t>
      </w:r>
    </w:p>
    <w:p w14:paraId="2998E460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Paragraf 1.</w:t>
      </w:r>
    </w:p>
    <w:p w14:paraId="697DFD4E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Zarząd Państwowego Funduszu Rehabilitacji Osób Niepełnosprawnych w ramach „Programu wyrównywania różnic między regionami III” postanawia:</w:t>
      </w:r>
    </w:p>
    <w:p w14:paraId="216B8FA6" w14:textId="77777777" w:rsidR="0015092A" w:rsidRPr="00A7194F" w:rsidRDefault="0015092A" w:rsidP="0015092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567" w:hanging="567"/>
        <w:contextualSpacing w:val="0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Kierunki działań oraz warunki brzegowe obowiązujące realizatorów „Programu wyrównywania różnic między regionami III” w 2023 r., stanowiące załącznik nr 1 do uchwały;</w:t>
      </w:r>
    </w:p>
    <w:p w14:paraId="3672A5E0" w14:textId="77777777" w:rsidR="0015092A" w:rsidRPr="00A7194F" w:rsidRDefault="0015092A" w:rsidP="0015092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Wykaz powiatów kwalifikujących się do uczestnictwa w 2023 r. w „Programie wyrównywania różnic między regionami III”, stanowiący załącznik nr 2 do uchwały;</w:t>
      </w:r>
    </w:p>
    <w:p w14:paraId="675262A8" w14:textId="77777777" w:rsidR="0015092A" w:rsidRPr="00A7194F" w:rsidRDefault="0015092A" w:rsidP="0015092A">
      <w:pPr>
        <w:pStyle w:val="Tekstpodstawowywcity"/>
        <w:widowControl w:val="0"/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tryb ciągły składania do Oddziałów PFRON wniosków dotyczących obszaru A i E programu,</w:t>
      </w:r>
    </w:p>
    <w:p w14:paraId="5E9FB087" w14:textId="77777777" w:rsidR="0015092A" w:rsidRPr="00A7194F" w:rsidRDefault="0015092A" w:rsidP="0015092A">
      <w:pPr>
        <w:pStyle w:val="Tekstpodstawowywcity"/>
        <w:widowControl w:val="0"/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określić termin składania do Oddziałów PFRON wniosków i wystąpień samorządów powiatowych dotyczących obszarów B, C, D, F i G programu od dnia 1 grudnia 2022 r. do dnia 1 marca 2023 r.</w:t>
      </w:r>
    </w:p>
    <w:p w14:paraId="2F4421A8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 w:cstheme="minorHAnsi"/>
        </w:rPr>
      </w:pPr>
      <w:bookmarkStart w:id="0" w:name="_Hlk54791285"/>
      <w:r w:rsidRPr="00A7194F">
        <w:rPr>
          <w:rFonts w:asciiTheme="minorHAnsi" w:hAnsiTheme="minorHAnsi" w:cstheme="minorHAnsi"/>
        </w:rPr>
        <w:t>Paragraf 2.</w:t>
      </w:r>
    </w:p>
    <w:p w14:paraId="63CBF21C" w14:textId="77777777" w:rsidR="0015092A" w:rsidRPr="00A7194F" w:rsidRDefault="0015092A" w:rsidP="0015092A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</w:rPr>
        <w:sectPr w:rsidR="0015092A" w:rsidRPr="00A7194F" w:rsidSect="009E35FA">
          <w:pgSz w:w="11907" w:h="16840" w:code="9"/>
          <w:pgMar w:top="1417" w:right="1417" w:bottom="1276" w:left="1417" w:header="709" w:footer="709" w:gutter="0"/>
          <w:pgNumType w:start="1"/>
          <w:cols w:space="708"/>
          <w:titlePg/>
          <w:docGrid w:linePitch="326"/>
        </w:sectPr>
      </w:pPr>
      <w:r w:rsidRPr="00A7194F">
        <w:rPr>
          <w:rFonts w:asciiTheme="minorHAnsi" w:hAnsiTheme="minorHAnsi" w:cstheme="minorHAnsi"/>
        </w:rPr>
        <w:t>Uchwała wchodzi w życie z dniem podjęcia.</w:t>
      </w:r>
    </w:p>
    <w:bookmarkEnd w:id="0"/>
    <w:p w14:paraId="22141256" w14:textId="77777777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lastRenderedPageBreak/>
        <w:t xml:space="preserve">Załącznik nr 1 </w:t>
      </w:r>
    </w:p>
    <w:p w14:paraId="771031E0" w14:textId="78A7A68D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do uchwały nr </w:t>
      </w:r>
      <w:r>
        <w:rPr>
          <w:rFonts w:asciiTheme="minorHAnsi" w:hAnsiTheme="minorHAnsi" w:cstheme="minorHAnsi"/>
          <w:sz w:val="24"/>
          <w:szCs w:val="24"/>
        </w:rPr>
        <w:t>133</w:t>
      </w:r>
      <w:r w:rsidRPr="00A7194F">
        <w:rPr>
          <w:rFonts w:asciiTheme="minorHAnsi" w:hAnsiTheme="minorHAnsi" w:cstheme="minorHAnsi"/>
          <w:sz w:val="24"/>
          <w:szCs w:val="24"/>
        </w:rPr>
        <w:t>/2022</w:t>
      </w:r>
    </w:p>
    <w:p w14:paraId="435646E6" w14:textId="77777777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Zarządu PFRON </w:t>
      </w:r>
    </w:p>
    <w:p w14:paraId="5FEACE61" w14:textId="6F6EC4BC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sz w:val="24"/>
          <w:szCs w:val="24"/>
        </w:rPr>
        <w:t>14 listopada</w:t>
      </w:r>
      <w:r w:rsidRPr="00A7194F">
        <w:rPr>
          <w:rFonts w:asciiTheme="minorHAnsi" w:hAnsiTheme="minorHAnsi" w:cstheme="minorHAnsi"/>
          <w:sz w:val="24"/>
          <w:szCs w:val="24"/>
        </w:rPr>
        <w:t xml:space="preserve"> 2022 r.</w:t>
      </w:r>
    </w:p>
    <w:p w14:paraId="4DFC3D7F" w14:textId="77777777" w:rsidR="0015092A" w:rsidRPr="00A7194F" w:rsidRDefault="0015092A" w:rsidP="0015092A">
      <w:pPr>
        <w:pStyle w:val="Tekstpodstawowy"/>
        <w:spacing w:before="600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Kierunki działań oraz warunki brzegowe obowiązujące realizatorów </w:t>
      </w:r>
      <w:r w:rsidRPr="00A7194F">
        <w:rPr>
          <w:rFonts w:asciiTheme="minorHAnsi" w:hAnsiTheme="minorHAnsi" w:cstheme="minorHAnsi"/>
        </w:rPr>
        <w:br/>
        <w:t>„Programu wyrównywania różnic między regionami III” w 2023 r.</w:t>
      </w:r>
    </w:p>
    <w:p w14:paraId="60D01E4E" w14:textId="77777777" w:rsidR="0015092A" w:rsidRPr="00A7194F" w:rsidRDefault="0015092A" w:rsidP="0015092A">
      <w:pPr>
        <w:pStyle w:val="Akapitzlist"/>
        <w:numPr>
          <w:ilvl w:val="2"/>
          <w:numId w:val="2"/>
        </w:numPr>
        <w:spacing w:before="400" w:line="360" w:lineRule="auto"/>
        <w:ind w:left="425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u w:val="single"/>
        </w:rPr>
        <w:t>Obszary programu, które będą realizowane w 2023 r.</w:t>
      </w:r>
      <w:r w:rsidRPr="00A7194F">
        <w:rPr>
          <w:rFonts w:asciiTheme="minorHAnsi" w:hAnsiTheme="minorHAnsi" w:cstheme="minorHAnsi"/>
        </w:rPr>
        <w:t>:</w:t>
      </w:r>
    </w:p>
    <w:p w14:paraId="2B278921" w14:textId="77777777" w:rsidR="0015092A" w:rsidRPr="00A7194F" w:rsidRDefault="0015092A" w:rsidP="0015092A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zapewnienie dostępności w wielorodzinnych budynkach mieszkalnych;</w:t>
      </w:r>
    </w:p>
    <w:p w14:paraId="26C474F5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B</w:t>
      </w:r>
      <w:r w:rsidRPr="00A7194F">
        <w:rPr>
          <w:rFonts w:asciiTheme="minorHAnsi" w:hAnsiTheme="minorHAnsi" w:cstheme="minorHAnsi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59C796CC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  <w:bCs/>
        </w:rPr>
      </w:pPr>
      <w:r w:rsidRPr="00A7194F">
        <w:rPr>
          <w:rFonts w:asciiTheme="minorHAnsi" w:hAnsiTheme="minorHAnsi" w:cstheme="minorHAnsi"/>
          <w:bCs/>
        </w:rPr>
        <w:t xml:space="preserve">obszar C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</w:t>
      </w:r>
      <w:r w:rsidRPr="00A7194F">
        <w:rPr>
          <w:rFonts w:asciiTheme="minorHAnsi" w:hAnsiTheme="minorHAnsi" w:cstheme="minorHAnsi"/>
        </w:rPr>
        <w:t>tworzenie spółdzielni socjalnych osób prawnych;</w:t>
      </w:r>
    </w:p>
    <w:p w14:paraId="58F0E800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D </w:t>
      </w:r>
      <w:r w:rsidRPr="00A7194F">
        <w:rPr>
          <w:rFonts w:asciiTheme="minorHAnsi" w:hAnsiTheme="minorHAnsi" w:cstheme="minorHAnsi"/>
        </w:rPr>
        <w:t>– likwidacja barier transportowych;</w:t>
      </w:r>
    </w:p>
    <w:p w14:paraId="2D012450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E</w:t>
      </w:r>
      <w:r w:rsidRPr="00A7194F">
        <w:rPr>
          <w:rFonts w:asciiTheme="minorHAnsi" w:hAnsiTheme="minorHAnsi" w:cstheme="minorHAnsi"/>
        </w:rPr>
        <w:t xml:space="preserve"> –</w:t>
      </w:r>
      <w:r w:rsidRPr="00A7194F">
        <w:rPr>
          <w:rFonts w:asciiTheme="minorHAnsi" w:hAnsiTheme="minorHAnsi" w:cstheme="minorHAnsi"/>
          <w:bCs/>
        </w:rPr>
        <w:t xml:space="preserve"> dofinansowanie wymaganego wkładu własnego w projektach dotyczących aktywizacji i/lub integracji osób niepełnosprawnych</w:t>
      </w:r>
      <w:r w:rsidRPr="00A7194F">
        <w:rPr>
          <w:rFonts w:asciiTheme="minorHAnsi" w:hAnsiTheme="minorHAnsi" w:cstheme="minorHAnsi"/>
        </w:rPr>
        <w:t>;</w:t>
      </w:r>
    </w:p>
    <w:p w14:paraId="1FDAE283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F </w:t>
      </w:r>
      <w:r w:rsidRPr="00A7194F">
        <w:rPr>
          <w:rFonts w:asciiTheme="minorHAnsi" w:hAnsiTheme="minorHAnsi" w:cstheme="minorHAnsi"/>
        </w:rPr>
        <w:t>– tworzenie warsztatów terapii zajęciowej oraz przeciwdziałanie degradacji infrastruktury istniejących warsztatów terapii zajęciowej;</w:t>
      </w:r>
    </w:p>
    <w:p w14:paraId="2B308013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G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skierowanie do powiatów poza algorytmem dodatkowych środków na finansowanie zadań ustawowych dotyczących rehabilitacji zawodowej osób niepełnosprawnych.</w:t>
      </w:r>
    </w:p>
    <w:p w14:paraId="7EAE337D" w14:textId="77777777" w:rsidR="0015092A" w:rsidRPr="00A7194F" w:rsidRDefault="0015092A" w:rsidP="0015092A">
      <w:pPr>
        <w:pStyle w:val="NormalnyWeb"/>
        <w:numPr>
          <w:ilvl w:val="0"/>
          <w:numId w:val="2"/>
        </w:numPr>
        <w:tabs>
          <w:tab w:val="clear" w:pos="1080"/>
        </w:tabs>
        <w:suppressAutoHyphens/>
        <w:spacing w:before="240" w:beforeAutospacing="0" w:after="0" w:afterAutospacing="0" w:line="360" w:lineRule="auto"/>
        <w:ind w:left="425" w:hanging="425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 xml:space="preserve"> </w:t>
      </w:r>
      <w:r w:rsidRPr="00A7194F">
        <w:rPr>
          <w:rFonts w:asciiTheme="minorHAnsi" w:hAnsiTheme="minorHAnsi" w:cstheme="minorHAnsi"/>
          <w:u w:val="single"/>
        </w:rPr>
        <w:t>Warunki brzegowe obowiązujące realizatorów programu w 2023 r.:</w:t>
      </w:r>
    </w:p>
    <w:p w14:paraId="7BFA3366" w14:textId="77777777" w:rsidR="0015092A" w:rsidRPr="00A7194F" w:rsidRDefault="0015092A" w:rsidP="0015092A">
      <w:pPr>
        <w:pStyle w:val="Tekstpodstawowy"/>
        <w:numPr>
          <w:ilvl w:val="0"/>
          <w:numId w:val="4"/>
        </w:numPr>
        <w:tabs>
          <w:tab w:val="left" w:pos="993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do 1</w:t>
      </w:r>
      <w:r>
        <w:rPr>
          <w:rFonts w:asciiTheme="minorHAnsi" w:hAnsiTheme="minorHAnsi" w:cstheme="minorHAnsi"/>
        </w:rPr>
        <w:t>85</w:t>
      </w:r>
      <w:r w:rsidRPr="00A7194F">
        <w:rPr>
          <w:rFonts w:asciiTheme="minorHAnsi" w:hAnsiTheme="minorHAnsi" w:cstheme="minorHAnsi"/>
        </w:rPr>
        <w:t>.000,00 zł na jeden projekt dotyczący zapewnienia dostępności w wielorodzinnych budynkach mieszkalnych – część kosztów inwestycji w wielorodzinnych budynkach mieszkalnych zapewniającej dostępność do lokali zamieszkiwanych w tych budynkach przez osoby niepełnosprawne;</w:t>
      </w:r>
    </w:p>
    <w:p w14:paraId="4892CCF6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B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5.000,00 zł na likwidację barier w urzędach, placówkach edukacyjnych lub środowiskowych domach samopomocy w zakresie umożliwienia osobom niepełnosprawnym poruszania się i komunikowania;</w:t>
      </w:r>
    </w:p>
    <w:p w14:paraId="42CDCB6A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lastRenderedPageBreak/>
        <w:t>obszar C – do 70.000,00 zł na każde nowoutworzone stanowisko pracy w spółdzielni socjalnej osób prawnych, proporcjonalnie do wymiaru czasu pracy osoby niepełnosprawnej zatrudnionej na tym stanowisku;</w:t>
      </w:r>
    </w:p>
    <w:p w14:paraId="6C017760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D – na likwidację barier transportowych do:</w:t>
      </w:r>
    </w:p>
    <w:p w14:paraId="0F4D7DDD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35</w:t>
      </w:r>
      <w:r w:rsidRPr="00A7194F">
        <w:rPr>
          <w:rFonts w:asciiTheme="minorHAnsi" w:hAnsiTheme="minorHAnsi" w:cstheme="minorHAnsi"/>
        </w:rPr>
        <w:t xml:space="preserve">.000,00 zł dla samochodów osobowych, zwanych dalej „mikrobusami”, które w wersji standardowej są samochodami 9-cio miejscowymi, specjalnie przystosowanymi do przewozu osób na wózkach inwalidzkich, </w:t>
      </w:r>
    </w:p>
    <w:p w14:paraId="2AE22EA0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 xml:space="preserve">.000,00 zł dla pozostałych samochodów osobowych, zwanych dalej „mikrobusami”, które w wersji standardowej są samochodami </w:t>
      </w:r>
      <w:r w:rsidRPr="00A7194F">
        <w:rPr>
          <w:rFonts w:asciiTheme="minorHAnsi" w:hAnsiTheme="minorHAnsi" w:cstheme="minorHAnsi"/>
        </w:rPr>
        <w:br/>
        <w:t>9-cio miejscowymi,</w:t>
      </w:r>
    </w:p>
    <w:p w14:paraId="42237176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3</w:t>
      </w:r>
      <w:r w:rsidRPr="00A7194F">
        <w:rPr>
          <w:rFonts w:asciiTheme="minorHAnsi" w:hAnsiTheme="minorHAnsi" w:cstheme="minorHAnsi"/>
        </w:rPr>
        <w:t>0.000,00 zł dla autobusów;</w:t>
      </w:r>
    </w:p>
    <w:p w14:paraId="64C4A4B1" w14:textId="77777777" w:rsidR="0015092A" w:rsidRPr="00A7194F" w:rsidRDefault="0015092A" w:rsidP="0015092A">
      <w:pPr>
        <w:pStyle w:val="Tekstpodstawowy"/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5)</w:t>
      </w:r>
      <w:r w:rsidRPr="00A7194F">
        <w:rPr>
          <w:rFonts w:asciiTheme="minorHAnsi" w:hAnsiTheme="minorHAnsi" w:cstheme="minorHAnsi"/>
        </w:rPr>
        <w:tab/>
        <w:t>obszar E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 każdą osobę niepełnosprawną, która będzie w sposób stały korzystała z rezultatów projektu, przy czym osoby niepełnosprawne muszą stanowić co najmniej 30% beneficjentów tego projektu;</w:t>
      </w:r>
    </w:p>
    <w:p w14:paraId="66EEF88F" w14:textId="77777777" w:rsidR="0015092A" w:rsidRPr="00A7194F" w:rsidRDefault="0015092A" w:rsidP="0015092A">
      <w:pPr>
        <w:pStyle w:val="Tekstpodstawowy"/>
        <w:numPr>
          <w:ilvl w:val="0"/>
          <w:numId w:val="5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>obszar F – do 70% kosztów realizacji projektu nie więcej niż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 każde miejsce dla osoby niepełnosprawnej w warsztacie terapii zajęciowej, tworzone w wyniku realizacji programu lub do 80% kosztów realizacji projektu nie więcej niż 18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> 000,00 zł na remont bądź modernizację przeciwdziałającą degradacji infrastruktury istniejącego warsztatu terapii zajęciowej;</w:t>
      </w:r>
    </w:p>
    <w:p w14:paraId="78C2731E" w14:textId="77777777" w:rsidR="0015092A" w:rsidRPr="00A7194F" w:rsidRDefault="0015092A" w:rsidP="0015092A">
      <w:pPr>
        <w:pStyle w:val="Tekstpodstawowy"/>
        <w:numPr>
          <w:ilvl w:val="0"/>
          <w:numId w:val="5"/>
        </w:numPr>
        <w:tabs>
          <w:tab w:val="left" w:pos="851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p w14:paraId="2E9A105A" w14:textId="77777777" w:rsidR="002A6502" w:rsidRDefault="002A6502"/>
    <w:sectPr w:rsidR="002A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A601C0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906827"/>
    <w:multiLevelType w:val="hybridMultilevel"/>
    <w:tmpl w:val="03226B4E"/>
    <w:lvl w:ilvl="0" w:tplc="23642A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90108">
    <w:abstractNumId w:val="4"/>
  </w:num>
  <w:num w:numId="2" w16cid:durableId="248544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46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475467">
    <w:abstractNumId w:val="3"/>
  </w:num>
  <w:num w:numId="5" w16cid:durableId="1922252712">
    <w:abstractNumId w:val="2"/>
  </w:num>
  <w:num w:numId="6" w16cid:durableId="30273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A"/>
    <w:rsid w:val="0015092A"/>
    <w:rsid w:val="002A6502"/>
    <w:rsid w:val="0044458F"/>
    <w:rsid w:val="00D6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7527"/>
  <w15:chartTrackingRefBased/>
  <w15:docId w15:val="{AF5A6B1A-8729-4D44-AC24-445EA25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92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092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5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5092A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15092A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15092A"/>
    <w:pPr>
      <w:spacing w:line="360" w:lineRule="auto"/>
      <w:ind w:left="108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092A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92A"/>
    <w:pPr>
      <w:ind w:left="720"/>
      <w:contextualSpacing/>
    </w:pPr>
  </w:style>
  <w:style w:type="paragraph" w:customStyle="1" w:styleId="Default">
    <w:name w:val="Default"/>
    <w:rsid w:val="00150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pcpr-nisko@pcpr-nisko.pl</cp:lastModifiedBy>
  <cp:revision>2</cp:revision>
  <dcterms:created xsi:type="dcterms:W3CDTF">2023-01-10T14:20:00Z</dcterms:created>
  <dcterms:modified xsi:type="dcterms:W3CDTF">2023-01-10T14:20:00Z</dcterms:modified>
</cp:coreProperties>
</file>